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2E" w:rsidRPr="0043482E" w:rsidRDefault="0043482E" w:rsidP="0043482E">
      <w:pPr>
        <w:spacing w:after="258" w:line="4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</w:pPr>
      <w:r w:rsidRPr="0043482E"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  <w:t xml:space="preserve">График начала приема заявлений </w:t>
      </w:r>
      <w:proofErr w:type="gramStart"/>
      <w:r w:rsidRPr="0043482E"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  <w:t>в первые</w:t>
      </w:r>
      <w:proofErr w:type="gramEnd"/>
      <w:r w:rsidRPr="0043482E"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  <w:t xml:space="preserve"> классы на 2021-2022 учебный год</w:t>
      </w:r>
    </w:p>
    <w:p w:rsidR="0043482E" w:rsidRPr="0043482E" w:rsidRDefault="0043482E" w:rsidP="0043482E">
      <w:pPr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3482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(регистрация заявлений в электронной форме осуществляется</w:t>
      </w:r>
    </w:p>
    <w:p w:rsidR="0043482E" w:rsidRPr="0043482E" w:rsidRDefault="0043482E" w:rsidP="0043482E">
      <w:pPr>
        <w:spacing w:after="0" w:line="258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3482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через открытую часть АСУ РСО </w:t>
      </w:r>
      <w:hyperlink r:id="rId4" w:history="1">
        <w:r w:rsidRPr="0043482E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>https://es2p.asurso.ru</w:t>
        </w:r>
      </w:hyperlink>
      <w:r w:rsidRPr="0043482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с авторизацией в ЕСИА)</w:t>
      </w:r>
    </w:p>
    <w:tbl>
      <w:tblPr>
        <w:tblW w:w="11004" w:type="dxa"/>
        <w:tblCellMar>
          <w:left w:w="0" w:type="dxa"/>
          <w:right w:w="0" w:type="dxa"/>
        </w:tblCellMar>
        <w:tblLook w:val="04A0"/>
      </w:tblPr>
      <w:tblGrid>
        <w:gridCol w:w="615"/>
        <w:gridCol w:w="8560"/>
        <w:gridCol w:w="1829"/>
      </w:tblGrid>
      <w:tr w:rsidR="0043482E" w:rsidRPr="0043482E" w:rsidTr="0043482E">
        <w:trPr>
          <w:tblHeader/>
        </w:trPr>
        <w:tc>
          <w:tcPr>
            <w:tcW w:w="570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/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3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169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Дата и время начала приема</w:t>
            </w:r>
          </w:p>
        </w:tc>
      </w:tr>
      <w:tr w:rsidR="0043482E" w:rsidRPr="0043482E" w:rsidTr="0043482E">
        <w:tc>
          <w:tcPr>
            <w:tcW w:w="570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г.о. Самара – в муниципальные и государственные  общеобразовательные организации, закрепленные за всей территорией   </w:t>
            </w:r>
            <w:proofErr w:type="gram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г</w:t>
            </w:r>
            <w:proofErr w:type="gram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.о. Самара</w:t>
            </w:r>
          </w:p>
        </w:tc>
        <w:tc>
          <w:tcPr>
            <w:tcW w:w="169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01.04.2021</w:t>
            </w:r>
          </w:p>
          <w:p w:rsidR="0043482E" w:rsidRPr="0043482E" w:rsidRDefault="0043482E" w:rsidP="00434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9:00</w:t>
            </w:r>
          </w:p>
        </w:tc>
      </w:tr>
      <w:tr w:rsidR="0043482E" w:rsidRPr="0043482E" w:rsidTr="0043482E">
        <w:tc>
          <w:tcPr>
            <w:tcW w:w="570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г.о. Тольятти – в муниципальные и государственные общеобразовательные организации, закрепленные за всей территорией  г.о. Тольятти</w:t>
            </w:r>
          </w:p>
        </w:tc>
        <w:tc>
          <w:tcPr>
            <w:tcW w:w="169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05.04.2021</w:t>
            </w:r>
          </w:p>
          <w:p w:rsidR="0043482E" w:rsidRPr="0043482E" w:rsidRDefault="0043482E" w:rsidP="00434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9:00</w:t>
            </w:r>
          </w:p>
        </w:tc>
      </w:tr>
      <w:tr w:rsidR="0043482E" w:rsidRPr="0043482E" w:rsidTr="0043482E">
        <w:tc>
          <w:tcPr>
            <w:tcW w:w="570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г.о. Отрадный,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м.р</w:t>
            </w:r>
            <w:proofErr w:type="gram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.К</w:t>
            </w:r>
            <w:proofErr w:type="gram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инель-Черкасский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, Волжский, г.о. Новокуйбышевск – во все государственные общеобразовательные организации</w:t>
            </w:r>
          </w:p>
        </w:tc>
        <w:tc>
          <w:tcPr>
            <w:tcW w:w="169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06.04.2021</w:t>
            </w:r>
          </w:p>
          <w:p w:rsidR="0043482E" w:rsidRPr="0043482E" w:rsidRDefault="0043482E" w:rsidP="00434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9:00</w:t>
            </w:r>
          </w:p>
        </w:tc>
      </w:tr>
      <w:tr w:rsidR="0043482E" w:rsidRPr="0043482E" w:rsidTr="0043482E">
        <w:tc>
          <w:tcPr>
            <w:tcW w:w="570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Кинель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м.р</w:t>
            </w:r>
            <w:proofErr w:type="gram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.К</w:t>
            </w:r>
            <w:proofErr w:type="gram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инельский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г.о. Жигулевск, м.р. Ставропольский,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Алексеевский,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Борский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– во все государственные общеобразовательные организации</w:t>
            </w:r>
          </w:p>
        </w:tc>
        <w:tc>
          <w:tcPr>
            <w:tcW w:w="169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07.04.2021</w:t>
            </w:r>
          </w:p>
          <w:p w:rsidR="0043482E" w:rsidRPr="0043482E" w:rsidRDefault="0043482E" w:rsidP="00434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9:00</w:t>
            </w:r>
          </w:p>
        </w:tc>
      </w:tr>
      <w:tr w:rsidR="0043482E" w:rsidRPr="0043482E" w:rsidTr="0043482E">
        <w:tc>
          <w:tcPr>
            <w:tcW w:w="570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Чапаевск,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м.р</w:t>
            </w:r>
            <w:proofErr w:type="gram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.Б</w:t>
            </w:r>
            <w:proofErr w:type="gram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езенчукский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Красноармейский,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Приволжский,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г.о. Сызрань, г.о. Октябрьск,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м.р.Сызранский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– во все государственные общеобразовательные организации</w:t>
            </w:r>
          </w:p>
        </w:tc>
        <w:tc>
          <w:tcPr>
            <w:tcW w:w="169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08.04.2021</w:t>
            </w:r>
          </w:p>
          <w:p w:rsidR="0043482E" w:rsidRPr="0043482E" w:rsidRDefault="0043482E" w:rsidP="00434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9:00</w:t>
            </w:r>
          </w:p>
        </w:tc>
      </w:tr>
      <w:tr w:rsidR="0043482E" w:rsidRPr="0043482E" w:rsidTr="0043482E">
        <w:tc>
          <w:tcPr>
            <w:tcW w:w="570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г.о. Похвистнево, </w:t>
            </w:r>
            <w:proofErr w:type="gram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м</w:t>
            </w:r>
            <w:proofErr w:type="gram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.р.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Красноярский,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Сергиевский,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 – во все государственные общеобразовательные организации</w:t>
            </w:r>
          </w:p>
        </w:tc>
        <w:tc>
          <w:tcPr>
            <w:tcW w:w="169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09.04.2021</w:t>
            </w:r>
          </w:p>
          <w:p w:rsidR="0043482E" w:rsidRPr="0043482E" w:rsidRDefault="0043482E" w:rsidP="00434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9:00</w:t>
            </w:r>
          </w:p>
        </w:tc>
      </w:tr>
      <w:tr w:rsidR="0043482E" w:rsidRPr="0043482E" w:rsidTr="0043482E">
        <w:tc>
          <w:tcPr>
            <w:tcW w:w="570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 xml:space="preserve">г.о. Самара – во все муниципальные и государственные  общеобразовательные организации  </w:t>
            </w:r>
            <w:proofErr w:type="gramStart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г</w:t>
            </w:r>
            <w:proofErr w:type="gramEnd"/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.о. Самара</w:t>
            </w:r>
          </w:p>
        </w:tc>
        <w:tc>
          <w:tcPr>
            <w:tcW w:w="169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12.04.2021</w:t>
            </w:r>
          </w:p>
          <w:p w:rsidR="0043482E" w:rsidRPr="0043482E" w:rsidRDefault="0043482E" w:rsidP="00434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9:00</w:t>
            </w:r>
          </w:p>
        </w:tc>
      </w:tr>
      <w:tr w:rsidR="0043482E" w:rsidRPr="0043482E" w:rsidTr="0043482E">
        <w:tc>
          <w:tcPr>
            <w:tcW w:w="570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3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г.о. Тольятти – во все муниципальные и государственные общеобразовательные организации г.о. Тольятти</w:t>
            </w:r>
          </w:p>
        </w:tc>
        <w:tc>
          <w:tcPr>
            <w:tcW w:w="1695" w:type="dxa"/>
            <w:tcBorders>
              <w:top w:val="single" w:sz="4" w:space="0" w:color="DDE1E6"/>
              <w:left w:val="single" w:sz="4" w:space="0" w:color="DDE1E6"/>
              <w:bottom w:val="single" w:sz="4" w:space="0" w:color="DDE1E6"/>
              <w:right w:val="single" w:sz="4" w:space="0" w:color="DDE1E6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43482E" w:rsidRPr="0043482E" w:rsidRDefault="0043482E" w:rsidP="0043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13.04.2021</w:t>
            </w:r>
          </w:p>
          <w:p w:rsidR="0043482E" w:rsidRPr="0043482E" w:rsidRDefault="0043482E" w:rsidP="00434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</w:pPr>
            <w:r w:rsidRPr="0043482E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  <w:lang w:eastAsia="ru-RU"/>
              </w:rPr>
              <w:t>9:00</w:t>
            </w:r>
          </w:p>
        </w:tc>
      </w:tr>
    </w:tbl>
    <w:p w:rsidR="00686A54" w:rsidRPr="0043482E" w:rsidRDefault="00686A54">
      <w:pPr>
        <w:rPr>
          <w:rFonts w:ascii="Times New Roman" w:hAnsi="Times New Roman" w:cs="Times New Roman"/>
          <w:sz w:val="24"/>
          <w:szCs w:val="24"/>
        </w:rPr>
      </w:pPr>
    </w:p>
    <w:sectPr w:rsidR="00686A54" w:rsidRPr="0043482E" w:rsidSect="004348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82E"/>
    <w:rsid w:val="0043482E"/>
    <w:rsid w:val="0068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54"/>
  </w:style>
  <w:style w:type="paragraph" w:styleId="1">
    <w:name w:val="heading 1"/>
    <w:basedOn w:val="a"/>
    <w:link w:val="10"/>
    <w:uiPriority w:val="9"/>
    <w:qFormat/>
    <w:rsid w:val="0043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asu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2020-12-09T05:27:00Z</dcterms:created>
  <dcterms:modified xsi:type="dcterms:W3CDTF">2020-12-09T05:28:00Z</dcterms:modified>
</cp:coreProperties>
</file>